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14216" w14:textId="77777777" w:rsidR="009332C2" w:rsidRDefault="008A06EA">
      <w:pPr>
        <w:tabs>
          <w:tab w:val="left" w:pos="10215"/>
        </w:tabs>
        <w:ind w:left="2700"/>
        <w:rPr>
          <w:sz w:val="20"/>
        </w:rPr>
      </w:pPr>
      <w:r>
        <w:rPr>
          <w:noProof/>
          <w:sz w:val="20"/>
        </w:rPr>
        <w:drawing>
          <wp:inline distT="0" distB="0" distL="0" distR="0" wp14:anchorId="6F527CFB" wp14:editId="4A919F32">
            <wp:extent cx="3578358" cy="61569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35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9"/>
          <w:sz w:val="20"/>
        </w:rPr>
        <mc:AlternateContent>
          <mc:Choice Requires="wpg">
            <w:drawing>
              <wp:inline distT="0" distB="0" distL="0" distR="0" wp14:anchorId="4F951E4D" wp14:editId="26B84159">
                <wp:extent cx="438150" cy="438150"/>
                <wp:effectExtent l="9525" t="9525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9525" y="9525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0" y="209550"/>
                                </a:moveTo>
                                <a:lnTo>
                                  <a:pt x="5534" y="161500"/>
                                </a:lnTo>
                                <a:lnTo>
                                  <a:pt x="21298" y="117393"/>
                                </a:lnTo>
                                <a:lnTo>
                                  <a:pt x="46034" y="78485"/>
                                </a:lnTo>
                                <a:lnTo>
                                  <a:pt x="78485" y="46034"/>
                                </a:lnTo>
                                <a:lnTo>
                                  <a:pt x="117393" y="21298"/>
                                </a:lnTo>
                                <a:lnTo>
                                  <a:pt x="161500" y="5534"/>
                                </a:lnTo>
                                <a:lnTo>
                                  <a:pt x="209550" y="0"/>
                                </a:lnTo>
                                <a:lnTo>
                                  <a:pt x="257599" y="5534"/>
                                </a:lnTo>
                                <a:lnTo>
                                  <a:pt x="301706" y="21298"/>
                                </a:lnTo>
                                <a:lnTo>
                                  <a:pt x="340614" y="46034"/>
                                </a:lnTo>
                                <a:lnTo>
                                  <a:pt x="373065" y="78485"/>
                                </a:lnTo>
                                <a:lnTo>
                                  <a:pt x="397801" y="117393"/>
                                </a:lnTo>
                                <a:lnTo>
                                  <a:pt x="413565" y="161500"/>
                                </a:lnTo>
                                <a:lnTo>
                                  <a:pt x="419100" y="209550"/>
                                </a:lnTo>
                                <a:lnTo>
                                  <a:pt x="413565" y="257599"/>
                                </a:lnTo>
                                <a:lnTo>
                                  <a:pt x="397801" y="301706"/>
                                </a:lnTo>
                                <a:lnTo>
                                  <a:pt x="373065" y="340614"/>
                                </a:lnTo>
                                <a:lnTo>
                                  <a:pt x="340614" y="373065"/>
                                </a:lnTo>
                                <a:lnTo>
                                  <a:pt x="301706" y="397801"/>
                                </a:lnTo>
                                <a:lnTo>
                                  <a:pt x="257599" y="413565"/>
                                </a:lnTo>
                                <a:lnTo>
                                  <a:pt x="209550" y="419100"/>
                                </a:lnTo>
                                <a:lnTo>
                                  <a:pt x="161500" y="413565"/>
                                </a:lnTo>
                                <a:lnTo>
                                  <a:pt x="117393" y="397801"/>
                                </a:lnTo>
                                <a:lnTo>
                                  <a:pt x="78485" y="373065"/>
                                </a:lnTo>
                                <a:lnTo>
                                  <a:pt x="46034" y="340614"/>
                                </a:lnTo>
                                <a:lnTo>
                                  <a:pt x="21298" y="301706"/>
                                </a:lnTo>
                                <a:lnTo>
                                  <a:pt x="5534" y="257599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876B5E" w14:textId="77777777" w:rsidR="009332C2" w:rsidRDefault="008A06EA">
                              <w:pPr>
                                <w:spacing w:before="126"/>
                                <w:ind w:right="1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pacing w:val="-10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51E4D" id="Group 5" o:spid="_x0000_s1026" style="width:34.5pt;height:34.5pt;mso-position-horizontal-relative:char;mso-position-vertical-relative:lin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">
                <v:shape id="Graphic 6" o:spid="_x0000_s1027" style="position:absolute;left:9525;top:9525;width:419100;height:419100;visibility:visible;mso-wrap-style:square;v-text-anchor:top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" path="m,209550l5534,161500,21298,117393,46034,78485,78485,46034,117393,21298,161500,5534,209550,r48049,5534l301706,21298r38908,24736l373065,78485r24736,38908l413565,161500r5535,48050l413565,257599r-15764,44107l373065,340614r-32451,32451l301706,397801r-44107,15764l209550,419100r-48050,-5535l117393,397801,78485,373065,46034,340614,21298,301706,5534,257599,,209550xe" filled="f" strokeweight="1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438150;height:43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F876B5E" w14:textId="77777777" w:rsidR="009332C2" w:rsidRDefault="008A06EA">
                        <w:pPr>
                          <w:spacing w:before="126"/>
                          <w:ind w:right="1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pacing w:val="-10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F12A05" w14:textId="77777777" w:rsidR="009332C2" w:rsidRDefault="008A06EA">
      <w:pPr>
        <w:pStyle w:val="Title"/>
      </w:pPr>
      <w:r>
        <w:t>Template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Dossier</w:t>
      </w:r>
    </w:p>
    <w:p w14:paraId="1903AC02" w14:textId="099011C0" w:rsidR="00EE3C66" w:rsidRDefault="008A06EA" w:rsidP="00101A3B">
      <w:pPr>
        <w:pStyle w:val="BodyText"/>
        <w:spacing w:before="262" w:line="276" w:lineRule="auto"/>
        <w:ind w:left="180" w:right="144" w:firstLine="0"/>
      </w:pPr>
      <w:r>
        <w:t xml:space="preserve">A Teaching Dossier is a summary of the faculty member as an </w:t>
      </w:r>
      <w:r w:rsidR="00A514B8">
        <w:t>e</w:t>
      </w:r>
      <w:r>
        <w:t xml:space="preserve">ducator. </w:t>
      </w:r>
      <w:r w:rsidR="006E5B48">
        <w:t>Typically,</w:t>
      </w:r>
      <w:r>
        <w:t xml:space="preserve"> this summary is one to three pages. </w:t>
      </w:r>
      <w:r w:rsidR="00EE3C66">
        <w:t xml:space="preserve">The Teaching Portfolio is a compilation of specific materials that show evidence of work in each of the sections listed below (curriculum material developed, </w:t>
      </w:r>
      <w:r w:rsidR="00FA2A37">
        <w:t xml:space="preserve">student and resident </w:t>
      </w:r>
      <w:r w:rsidR="00EE3C66">
        <w:t>lecture</w:t>
      </w:r>
      <w:r w:rsidR="00FA2A37">
        <w:t xml:space="preserve"> materials, CME presentations regionally/nationally, </w:t>
      </w:r>
      <w:r w:rsidR="00EE3C66">
        <w:t>evaluations by students and residents, etc</w:t>
      </w:r>
      <w:r w:rsidR="004D28E9">
        <w:t>.</w:t>
      </w:r>
      <w:r w:rsidR="00EE3C66">
        <w:t>)</w:t>
      </w:r>
      <w:r w:rsidR="00FA2A37">
        <w:t xml:space="preserve">. The portfolio can be electronic or paper and must be submitted to the departmental A&amp;P committee along with all other application materials.  The portfolio should include sufficient examples of work so that the committee can review the candidate’s varied contributions to education, </w:t>
      </w:r>
      <w:r w:rsidR="008775FE">
        <w:t>teaching,</w:t>
      </w:r>
      <w:r w:rsidR="00FA2A37">
        <w:t xml:space="preserve"> and scholarship. </w:t>
      </w:r>
      <w:r w:rsidR="00EE3C66">
        <w:t xml:space="preserve">  </w:t>
      </w:r>
    </w:p>
    <w:p w14:paraId="1CE5EE77" w14:textId="35551D8A" w:rsidR="009332C2" w:rsidRDefault="008A06EA" w:rsidP="00101A3B">
      <w:pPr>
        <w:pStyle w:val="BodyText"/>
        <w:spacing w:before="262" w:line="276" w:lineRule="auto"/>
        <w:ind w:left="180" w:right="144" w:firstLine="0"/>
      </w:pPr>
      <w:r>
        <w:t xml:space="preserve">The Teaching Dossier should contain </w:t>
      </w:r>
      <w:r w:rsidRPr="009D1C89">
        <w:rPr>
          <w:b/>
          <w:bCs/>
        </w:rPr>
        <w:t>highlights</w:t>
      </w:r>
      <w:r>
        <w:t xml:space="preserve"> from the faculty’s </w:t>
      </w:r>
      <w:r w:rsidR="009D1C89">
        <w:rPr>
          <w:b/>
          <w:bCs/>
        </w:rPr>
        <w:t>Te</w:t>
      </w:r>
      <w:r w:rsidRPr="009D1C89">
        <w:rPr>
          <w:b/>
          <w:bCs/>
        </w:rPr>
        <w:t xml:space="preserve">aching </w:t>
      </w:r>
      <w:r w:rsidR="009D1C89">
        <w:rPr>
          <w:b/>
          <w:bCs/>
        </w:rPr>
        <w:t>P</w:t>
      </w:r>
      <w:r w:rsidRPr="009D1C89">
        <w:rPr>
          <w:b/>
          <w:bCs/>
        </w:rPr>
        <w:t>ortfolio</w:t>
      </w:r>
      <w:r>
        <w:t xml:space="preserve"> and should have the </w:t>
      </w:r>
      <w:r w:rsidRPr="009D1C89">
        <w:rPr>
          <w:b/>
          <w:bCs/>
        </w:rPr>
        <w:t>same general headings</w:t>
      </w:r>
      <w:r>
        <w:t>. It should be concise and selective, but with sufficient description and documentation to provide a record of teaching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effectiveness.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scholarly in nature (such as, but not limited to: peer-reviewed support for training programs and activities, scholarly publications concerning teaching and education, creation of innovative teaching materials that are disseminated and used regionally, nationally, and/or internationally, and leadership positions in professional education societies). The Teaching Dossier should not be an abbreviated version of the faculty member’s CV</w:t>
      </w:r>
      <w:r w:rsidR="00FA2A37">
        <w:t xml:space="preserve"> nor may language such as “see teaching portfolio” be used in the dossier summary.  </w:t>
      </w:r>
      <w:r w:rsidR="009D1C89">
        <w:t>T</w:t>
      </w:r>
      <w:r>
        <w:t xml:space="preserve">he Teaching Dossier </w:t>
      </w:r>
      <w:r w:rsidR="009D1C89">
        <w:t xml:space="preserve">and portfolio are </w:t>
      </w:r>
      <w:r>
        <w:t>critically important document</w:t>
      </w:r>
      <w:r w:rsidR="009D1C89">
        <w:t>s</w:t>
      </w:r>
      <w:r>
        <w:t xml:space="preserve"> for those seeking promotion</w:t>
      </w:r>
      <w:r w:rsidR="000E304E">
        <w:t xml:space="preserve"> at CMSRU</w:t>
      </w:r>
      <w:r>
        <w:t>.</w:t>
      </w:r>
    </w:p>
    <w:p w14:paraId="3BFA0D65" w14:textId="77777777" w:rsidR="009332C2" w:rsidRDefault="008A06EA" w:rsidP="00101A3B">
      <w:pPr>
        <w:pStyle w:val="Heading1"/>
        <w:spacing w:before="200"/>
        <w:ind w:left="180"/>
      </w:pPr>
      <w:r>
        <w:t>Part</w:t>
      </w:r>
      <w:r>
        <w:rPr>
          <w:spacing w:val="-8"/>
        </w:rPr>
        <w:t xml:space="preserve"> </w:t>
      </w:r>
      <w:r>
        <w:t>ONE: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2"/>
        </w:rPr>
        <w:t>Activities</w:t>
      </w:r>
    </w:p>
    <w:p w14:paraId="02E09E15" w14:textId="77777777" w:rsidR="009332C2" w:rsidRDefault="008A06EA" w:rsidP="00101A3B">
      <w:pPr>
        <w:pStyle w:val="BodyText"/>
        <w:spacing w:before="37" w:line="276" w:lineRule="auto"/>
        <w:ind w:left="180" w:right="175" w:firstLine="0"/>
      </w:pPr>
      <w:r>
        <w:t>List and describe teaching-related activities in as complete a context as possible, i.e. the names of courses or presentations, the</w:t>
      </w:r>
      <w:r>
        <w:rPr>
          <w:spacing w:val="-1"/>
        </w:rPr>
        <w:t xml:space="preserve"> </w:t>
      </w:r>
      <w:r>
        <w:t>level of involvement or frequency,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and types</w:t>
      </w:r>
      <w:r>
        <w:rPr>
          <w:spacing w:val="-1"/>
        </w:rPr>
        <w:t xml:space="preserve"> </w:t>
      </w:r>
      <w:r>
        <w:t>of students, the</w:t>
      </w:r>
      <w:r>
        <w:rPr>
          <w:spacing w:val="-1"/>
        </w:rPr>
        <w:t xml:space="preserve"> </w:t>
      </w:r>
      <w:r>
        <w:t>teaching materials</w:t>
      </w:r>
      <w:r>
        <w:rPr>
          <w:spacing w:val="-1"/>
        </w:rPr>
        <w:t xml:space="preserve"> </w:t>
      </w:r>
      <w:r>
        <w:t>that may 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produced,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teaching-related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(supervisor,</w:t>
      </w:r>
      <w:r>
        <w:rPr>
          <w:spacing w:val="-8"/>
        </w:rPr>
        <w:t xml:space="preserve"> </w:t>
      </w:r>
      <w:r>
        <w:t>advisor,</w:t>
      </w:r>
      <w:r>
        <w:rPr>
          <w:spacing w:val="-7"/>
        </w:rPr>
        <w:t xml:space="preserve"> </w:t>
      </w:r>
      <w:r>
        <w:rPr>
          <w:spacing w:val="-2"/>
        </w:rPr>
        <w:t>mentor).</w:t>
      </w:r>
    </w:p>
    <w:p w14:paraId="7E1D3C8E" w14:textId="77777777" w:rsidR="009332C2" w:rsidRDefault="008A06EA" w:rsidP="00101A3B">
      <w:pPr>
        <w:pStyle w:val="ListParagraph"/>
        <w:numPr>
          <w:ilvl w:val="0"/>
          <w:numId w:val="1"/>
        </w:numPr>
        <w:tabs>
          <w:tab w:val="left" w:pos="837"/>
        </w:tabs>
        <w:spacing w:before="200"/>
        <w:ind w:left="837" w:firstLine="61"/>
      </w:pPr>
      <w:r>
        <w:t>Teaching</w:t>
      </w:r>
      <w:r>
        <w:rPr>
          <w:spacing w:val="-12"/>
        </w:rPr>
        <w:t xml:space="preserve"> </w:t>
      </w:r>
      <w:r>
        <w:rPr>
          <w:spacing w:val="-2"/>
        </w:rPr>
        <w:t>Activities</w:t>
      </w:r>
    </w:p>
    <w:p w14:paraId="42A904E1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9"/>
        </w:tabs>
        <w:spacing w:before="37"/>
        <w:ind w:firstLine="61"/>
      </w:pPr>
      <w:r>
        <w:rPr>
          <w:spacing w:val="-2"/>
        </w:rPr>
        <w:t>Undergraduate</w:t>
      </w:r>
    </w:p>
    <w:p w14:paraId="692D0EDE" w14:textId="2009AE23" w:rsidR="009332C2" w:rsidRDefault="008A06EA" w:rsidP="00101A3B">
      <w:pPr>
        <w:pStyle w:val="ListParagraph"/>
        <w:numPr>
          <w:ilvl w:val="1"/>
          <w:numId w:val="1"/>
        </w:numPr>
        <w:tabs>
          <w:tab w:val="left" w:pos="1557"/>
        </w:tabs>
        <w:spacing w:before="39"/>
        <w:ind w:left="1557" w:firstLine="61"/>
      </w:pPr>
      <w:r>
        <w:rPr>
          <w:spacing w:val="-2"/>
        </w:rPr>
        <w:t>Graduate</w:t>
      </w:r>
      <w:r w:rsidR="009D1C89">
        <w:rPr>
          <w:spacing w:val="-2"/>
        </w:rPr>
        <w:t xml:space="preserve"> (medical students, doctoral students, etc.) </w:t>
      </w:r>
    </w:p>
    <w:p w14:paraId="00A04068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9"/>
        </w:tabs>
        <w:spacing w:before="37"/>
        <w:ind w:firstLine="61"/>
      </w:pPr>
      <w:r>
        <w:t>Residents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Fellows</w:t>
      </w:r>
    </w:p>
    <w:p w14:paraId="1ED37C86" w14:textId="77777777" w:rsidR="009332C2" w:rsidRPr="00101A3B" w:rsidRDefault="008A06EA" w:rsidP="00101A3B">
      <w:pPr>
        <w:pStyle w:val="ListParagraph"/>
        <w:numPr>
          <w:ilvl w:val="1"/>
          <w:numId w:val="1"/>
        </w:numPr>
        <w:tabs>
          <w:tab w:val="left" w:pos="1557"/>
        </w:tabs>
        <w:spacing w:before="39"/>
        <w:ind w:left="1557" w:firstLine="61"/>
      </w:pPr>
      <w:r>
        <w:t>Peers</w:t>
      </w:r>
      <w:r>
        <w:rPr>
          <w:spacing w:val="-8"/>
        </w:rPr>
        <w:t xml:space="preserve"> </w:t>
      </w:r>
      <w:r>
        <w:rPr>
          <w:spacing w:val="-2"/>
        </w:rPr>
        <w:t>(mentoring)</w:t>
      </w:r>
    </w:p>
    <w:p w14:paraId="79ABB169" w14:textId="77777777" w:rsidR="00101A3B" w:rsidRDefault="00101A3B" w:rsidP="00101A3B">
      <w:pPr>
        <w:pStyle w:val="ListParagraph"/>
        <w:tabs>
          <w:tab w:val="left" w:pos="1557"/>
        </w:tabs>
        <w:spacing w:before="39"/>
        <w:ind w:left="1618" w:firstLine="0"/>
      </w:pPr>
    </w:p>
    <w:p w14:paraId="325CD0A3" w14:textId="77777777" w:rsidR="009332C2" w:rsidRDefault="008A06EA" w:rsidP="00101A3B">
      <w:pPr>
        <w:pStyle w:val="ListParagraph"/>
        <w:numPr>
          <w:ilvl w:val="0"/>
          <w:numId w:val="1"/>
        </w:numPr>
        <w:spacing w:before="37" w:line="276" w:lineRule="auto"/>
        <w:ind w:left="1440" w:right="288" w:hanging="540"/>
      </w:pPr>
      <w:r>
        <w:t>Curriculum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tangible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created;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lecture,</w:t>
      </w:r>
      <w:r>
        <w:rPr>
          <w:spacing w:val="-3"/>
        </w:rPr>
        <w:t xml:space="preserve"> </w:t>
      </w:r>
      <w:r>
        <w:t>assessment tools, OSCE, web materials, etc.)</w:t>
      </w:r>
    </w:p>
    <w:p w14:paraId="2DBCC5C9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9"/>
        </w:tabs>
        <w:spacing w:before="0"/>
        <w:ind w:firstLine="61"/>
      </w:pPr>
      <w:r>
        <w:rPr>
          <w:spacing w:val="-2"/>
        </w:rPr>
        <w:t>Courses</w:t>
      </w:r>
    </w:p>
    <w:p w14:paraId="3DFC7391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7"/>
        </w:tabs>
        <w:ind w:left="1557" w:firstLine="61"/>
      </w:pPr>
      <w:r>
        <w:rPr>
          <w:spacing w:val="-2"/>
        </w:rPr>
        <w:t>Clerkships</w:t>
      </w:r>
    </w:p>
    <w:p w14:paraId="18EA6512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9"/>
        </w:tabs>
        <w:ind w:firstLine="61"/>
      </w:pPr>
      <w:r>
        <w:t>Residency</w:t>
      </w:r>
      <w:r>
        <w:rPr>
          <w:spacing w:val="-14"/>
        </w:rPr>
        <w:t xml:space="preserve"> </w:t>
      </w:r>
      <w:r>
        <w:rPr>
          <w:spacing w:val="-2"/>
        </w:rPr>
        <w:t>Programs</w:t>
      </w:r>
    </w:p>
    <w:p w14:paraId="7334282C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7"/>
        </w:tabs>
        <w:ind w:left="1557" w:firstLine="61"/>
      </w:pPr>
      <w:r>
        <w:t>Fellowship</w:t>
      </w:r>
      <w:r>
        <w:rPr>
          <w:spacing w:val="-13"/>
        </w:rPr>
        <w:t xml:space="preserve"> </w:t>
      </w:r>
      <w:r>
        <w:rPr>
          <w:spacing w:val="-2"/>
        </w:rPr>
        <w:t>Programs</w:t>
      </w:r>
    </w:p>
    <w:p w14:paraId="32F60883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8"/>
        </w:tabs>
        <w:ind w:left="1558" w:firstLine="61"/>
      </w:pP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rPr>
          <w:spacing w:val="-2"/>
        </w:rPr>
        <w:t>innovations</w:t>
      </w:r>
    </w:p>
    <w:p w14:paraId="23B14C0E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1558"/>
        </w:tabs>
        <w:ind w:left="1558" w:firstLine="61"/>
      </w:pPr>
      <w:r>
        <w:rPr>
          <w:spacing w:val="-5"/>
        </w:rPr>
        <w:t>CME</w:t>
      </w:r>
    </w:p>
    <w:p w14:paraId="63BF6CFB" w14:textId="0FF35842" w:rsidR="009332C2" w:rsidRPr="00101A3B" w:rsidRDefault="008A06EA" w:rsidP="00101A3B">
      <w:pPr>
        <w:pStyle w:val="ListParagraph"/>
        <w:numPr>
          <w:ilvl w:val="1"/>
          <w:numId w:val="1"/>
        </w:numPr>
        <w:tabs>
          <w:tab w:val="left" w:pos="1556"/>
        </w:tabs>
        <w:ind w:left="1556" w:firstLine="61"/>
      </w:pPr>
      <w:r>
        <w:rPr>
          <w:spacing w:val="-2"/>
        </w:rPr>
        <w:t>Outreac</w:t>
      </w:r>
      <w:r w:rsidR="00101A3B">
        <w:rPr>
          <w:spacing w:val="-2"/>
        </w:rPr>
        <w:t>h</w:t>
      </w:r>
    </w:p>
    <w:p w14:paraId="24B0B0B3" w14:textId="77777777" w:rsidR="00101A3B" w:rsidRDefault="00101A3B" w:rsidP="00101A3B">
      <w:pPr>
        <w:pStyle w:val="ListParagraph"/>
        <w:tabs>
          <w:tab w:val="left" w:pos="1556"/>
        </w:tabs>
        <w:ind w:left="1617" w:firstLine="0"/>
      </w:pPr>
    </w:p>
    <w:p w14:paraId="41C4C65B" w14:textId="77777777" w:rsidR="009332C2" w:rsidRPr="00FA2A37" w:rsidRDefault="008A06EA" w:rsidP="00101A3B">
      <w:pPr>
        <w:pStyle w:val="ListParagraph"/>
        <w:numPr>
          <w:ilvl w:val="0"/>
          <w:numId w:val="1"/>
        </w:numPr>
        <w:tabs>
          <w:tab w:val="left" w:pos="836"/>
        </w:tabs>
        <w:ind w:left="836" w:firstLine="61"/>
      </w:pPr>
      <w:r>
        <w:rPr>
          <w:spacing w:val="-2"/>
        </w:rPr>
        <w:t>Mentoring/Advising</w:t>
      </w:r>
    </w:p>
    <w:p w14:paraId="4CFA82FE" w14:textId="77777777" w:rsidR="00FA2A37" w:rsidRDefault="00FA2A37" w:rsidP="008A06EA">
      <w:pPr>
        <w:pStyle w:val="ListParagraph"/>
        <w:tabs>
          <w:tab w:val="left" w:pos="836"/>
        </w:tabs>
        <w:ind w:left="897" w:firstLine="0"/>
      </w:pPr>
    </w:p>
    <w:p w14:paraId="6EDD67E0" w14:textId="77777777" w:rsidR="008A06EA" w:rsidRDefault="008A06EA" w:rsidP="008A06EA">
      <w:pPr>
        <w:pStyle w:val="ListParagraph"/>
        <w:tabs>
          <w:tab w:val="left" w:pos="836"/>
        </w:tabs>
        <w:ind w:left="897" w:firstLine="0"/>
      </w:pPr>
    </w:p>
    <w:p w14:paraId="3CAE5FF2" w14:textId="77777777" w:rsidR="008A06EA" w:rsidRDefault="008A06EA" w:rsidP="008A06EA">
      <w:pPr>
        <w:pStyle w:val="ListParagraph"/>
        <w:tabs>
          <w:tab w:val="left" w:pos="836"/>
        </w:tabs>
        <w:ind w:left="897" w:firstLine="0"/>
      </w:pPr>
    </w:p>
    <w:p w14:paraId="092CB459" w14:textId="77777777" w:rsidR="008A06EA" w:rsidRPr="00101A3B" w:rsidRDefault="008A06EA" w:rsidP="008A06EA">
      <w:pPr>
        <w:pStyle w:val="ListParagraph"/>
        <w:tabs>
          <w:tab w:val="left" w:pos="836"/>
        </w:tabs>
        <w:ind w:left="897" w:firstLine="0"/>
      </w:pPr>
    </w:p>
    <w:p w14:paraId="646A9986" w14:textId="77777777" w:rsidR="00101A3B" w:rsidRDefault="00101A3B" w:rsidP="00101A3B">
      <w:pPr>
        <w:pStyle w:val="ListParagraph"/>
        <w:tabs>
          <w:tab w:val="left" w:pos="836"/>
        </w:tabs>
        <w:ind w:left="897" w:firstLine="0"/>
      </w:pPr>
    </w:p>
    <w:p w14:paraId="34FA5D7D" w14:textId="77777777" w:rsidR="009332C2" w:rsidRDefault="008A06EA" w:rsidP="00101A3B">
      <w:pPr>
        <w:pStyle w:val="Heading1"/>
        <w:spacing w:before="239"/>
        <w:ind w:left="180" w:hanging="1"/>
      </w:pPr>
      <w:r>
        <w:t>Part</w:t>
      </w:r>
      <w:r>
        <w:rPr>
          <w:spacing w:val="-8"/>
        </w:rPr>
        <w:t xml:space="preserve"> </w:t>
      </w:r>
      <w:r>
        <w:t>TWO:</w:t>
      </w:r>
      <w:r>
        <w:rPr>
          <w:spacing w:val="-6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2"/>
        </w:rPr>
        <w:t>Effectiveness</w:t>
      </w:r>
    </w:p>
    <w:p w14:paraId="03E14261" w14:textId="338503CB" w:rsidR="009332C2" w:rsidRDefault="008A06EA" w:rsidP="00101A3B">
      <w:pPr>
        <w:pStyle w:val="BodyText"/>
        <w:spacing w:before="37" w:line="276" w:lineRule="auto"/>
        <w:ind w:left="180" w:right="144" w:hanging="1"/>
      </w:pPr>
      <w:r>
        <w:t>A brief description of objective measures of teaching effectiveness. The primary element of this category is a review of teaching</w:t>
      </w:r>
      <w:r>
        <w:rPr>
          <w:spacing w:val="-3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documentation.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summarized may include representative portions of teaching evaluations, testimonials by students, peer reviews, and special contributions. </w:t>
      </w:r>
      <w:r w:rsidR="00DC0079">
        <w:t xml:space="preserve">Summative evaluation ratings and comments by students/ residents should be included in the dossier.  The portfolio should include summary evaluations with all comments.  </w:t>
      </w:r>
      <w:r>
        <w:t>Items that may be summarized in this section include:</w:t>
      </w:r>
    </w:p>
    <w:p w14:paraId="73BC3F07" w14:textId="6E74617F" w:rsidR="009332C2" w:rsidRDefault="00FA2A37" w:rsidP="00101A3B">
      <w:pPr>
        <w:pStyle w:val="ListParagraph"/>
        <w:numPr>
          <w:ilvl w:val="1"/>
          <w:numId w:val="1"/>
        </w:numPr>
        <w:tabs>
          <w:tab w:val="left" w:pos="838"/>
        </w:tabs>
        <w:spacing w:before="199"/>
        <w:ind w:left="838" w:firstLine="61"/>
      </w:pPr>
      <w:r>
        <w:t>C</w:t>
      </w:r>
      <w:r w:rsidR="008A06EA">
        <w:t>ourse</w:t>
      </w:r>
      <w:r w:rsidR="008A06EA">
        <w:rPr>
          <w:spacing w:val="-10"/>
        </w:rPr>
        <w:t xml:space="preserve"> </w:t>
      </w:r>
      <w:r w:rsidR="008A06EA">
        <w:rPr>
          <w:spacing w:val="-2"/>
        </w:rPr>
        <w:t>Materials</w:t>
      </w:r>
    </w:p>
    <w:p w14:paraId="17CAEDCD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836"/>
        </w:tabs>
        <w:ind w:left="836" w:firstLine="61"/>
      </w:pPr>
      <w:r>
        <w:t>Student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Resident</w:t>
      </w:r>
      <w:r>
        <w:rPr>
          <w:spacing w:val="-8"/>
        </w:rPr>
        <w:t xml:space="preserve"> </w:t>
      </w:r>
      <w:r>
        <w:rPr>
          <w:spacing w:val="-2"/>
        </w:rPr>
        <w:t>Evaluations</w:t>
      </w:r>
    </w:p>
    <w:p w14:paraId="5F11877F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838"/>
        </w:tabs>
        <w:ind w:left="838" w:firstLine="61"/>
      </w:pPr>
      <w:r>
        <w:t>Peer</w:t>
      </w:r>
      <w:r>
        <w:rPr>
          <w:spacing w:val="-6"/>
        </w:rPr>
        <w:t xml:space="preserve"> </w:t>
      </w:r>
      <w:r>
        <w:rPr>
          <w:spacing w:val="-2"/>
        </w:rPr>
        <w:t>Review</w:t>
      </w:r>
    </w:p>
    <w:p w14:paraId="3E87EB8D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836"/>
        </w:tabs>
        <w:ind w:left="836" w:firstLine="61"/>
      </w:pPr>
      <w:r>
        <w:rPr>
          <w:spacing w:val="-2"/>
        </w:rPr>
        <w:t>Professional</w:t>
      </w:r>
      <w:r>
        <w:rPr>
          <w:spacing w:val="10"/>
        </w:rPr>
        <w:t xml:space="preserve"> </w:t>
      </w:r>
      <w:r>
        <w:rPr>
          <w:spacing w:val="-2"/>
        </w:rPr>
        <w:t>Recognition/Teaching</w:t>
      </w:r>
      <w:r>
        <w:rPr>
          <w:spacing w:val="11"/>
        </w:rPr>
        <w:t xml:space="preserve"> </w:t>
      </w:r>
      <w:r>
        <w:rPr>
          <w:spacing w:val="-2"/>
        </w:rPr>
        <w:t>Awards</w:t>
      </w:r>
    </w:p>
    <w:p w14:paraId="7F6466F2" w14:textId="77777777" w:rsidR="009332C2" w:rsidRDefault="008A06EA" w:rsidP="00101A3B">
      <w:pPr>
        <w:pStyle w:val="ListParagraph"/>
        <w:numPr>
          <w:ilvl w:val="1"/>
          <w:numId w:val="1"/>
        </w:numPr>
        <w:tabs>
          <w:tab w:val="left" w:pos="838"/>
        </w:tabs>
        <w:ind w:left="838" w:firstLine="61"/>
      </w:pPr>
      <w:r>
        <w:t>Participation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rPr>
          <w:spacing w:val="-2"/>
        </w:rPr>
        <w:t>development</w:t>
      </w:r>
    </w:p>
    <w:p w14:paraId="49CE533D" w14:textId="77777777" w:rsidR="009332C2" w:rsidRPr="00101A3B" w:rsidRDefault="008A06EA" w:rsidP="00101A3B">
      <w:pPr>
        <w:pStyle w:val="ListParagraph"/>
        <w:numPr>
          <w:ilvl w:val="1"/>
          <w:numId w:val="1"/>
        </w:numPr>
        <w:tabs>
          <w:tab w:val="left" w:pos="838"/>
        </w:tabs>
        <w:ind w:left="838" w:firstLine="61"/>
      </w:pPr>
      <w:r>
        <w:t>Learner</w:t>
      </w:r>
      <w:r>
        <w:rPr>
          <w:spacing w:val="-10"/>
        </w:rPr>
        <w:t xml:space="preserve"> </w:t>
      </w:r>
      <w:r>
        <w:rPr>
          <w:spacing w:val="-2"/>
        </w:rPr>
        <w:t>outcomes</w:t>
      </w:r>
    </w:p>
    <w:p w14:paraId="107BD8A8" w14:textId="77777777" w:rsidR="00101A3B" w:rsidRDefault="00101A3B" w:rsidP="00101A3B">
      <w:pPr>
        <w:pStyle w:val="ListParagraph"/>
        <w:tabs>
          <w:tab w:val="left" w:pos="838"/>
        </w:tabs>
        <w:ind w:left="899" w:firstLine="0"/>
      </w:pPr>
    </w:p>
    <w:p w14:paraId="543A47CE" w14:textId="77777777" w:rsidR="00DC0079" w:rsidRDefault="00DC0079" w:rsidP="00101A3B">
      <w:pPr>
        <w:pStyle w:val="Heading1"/>
        <w:ind w:left="120" w:firstLine="61"/>
      </w:pPr>
    </w:p>
    <w:p w14:paraId="6BFB2087" w14:textId="42FF38FE" w:rsidR="009332C2" w:rsidRPr="00101A3B" w:rsidRDefault="008A06EA" w:rsidP="00101A3B">
      <w:pPr>
        <w:pStyle w:val="Heading1"/>
        <w:ind w:left="180"/>
      </w:pPr>
      <w:r w:rsidRPr="00101A3B">
        <w:t>Part</w:t>
      </w:r>
      <w:r w:rsidRPr="00101A3B">
        <w:rPr>
          <w:spacing w:val="-6"/>
        </w:rPr>
        <w:t xml:space="preserve"> </w:t>
      </w:r>
      <w:r w:rsidRPr="00101A3B">
        <w:rPr>
          <w:spacing w:val="-2"/>
        </w:rPr>
        <w:t>THREE:</w:t>
      </w:r>
    </w:p>
    <w:p w14:paraId="1C1BCD03" w14:textId="77777777" w:rsidR="009332C2" w:rsidRPr="00101A3B" w:rsidRDefault="008A06EA" w:rsidP="00101A3B">
      <w:pPr>
        <w:pStyle w:val="BodyText"/>
        <w:spacing w:before="37" w:line="276" w:lineRule="auto"/>
        <w:ind w:left="180" w:right="144" w:firstLine="0"/>
      </w:pPr>
      <w:r w:rsidRPr="00101A3B">
        <w:t>Include</w:t>
      </w:r>
      <w:r w:rsidRPr="00101A3B">
        <w:rPr>
          <w:spacing w:val="-4"/>
        </w:rPr>
        <w:t xml:space="preserve"> </w:t>
      </w:r>
      <w:r w:rsidRPr="00101A3B">
        <w:t>information</w:t>
      </w:r>
      <w:r w:rsidRPr="00101A3B">
        <w:rPr>
          <w:spacing w:val="-3"/>
        </w:rPr>
        <w:t xml:space="preserve"> </w:t>
      </w:r>
      <w:r w:rsidRPr="00101A3B">
        <w:t>concerning</w:t>
      </w:r>
      <w:r w:rsidRPr="00101A3B">
        <w:rPr>
          <w:spacing w:val="-3"/>
        </w:rPr>
        <w:t xml:space="preserve"> </w:t>
      </w:r>
      <w:r w:rsidRPr="00101A3B">
        <w:t>any</w:t>
      </w:r>
      <w:r w:rsidRPr="00101A3B">
        <w:rPr>
          <w:spacing w:val="-3"/>
        </w:rPr>
        <w:t xml:space="preserve"> </w:t>
      </w:r>
      <w:r w:rsidRPr="00101A3B">
        <w:t>additional</w:t>
      </w:r>
      <w:r w:rsidRPr="00101A3B">
        <w:rPr>
          <w:spacing w:val="-3"/>
        </w:rPr>
        <w:t xml:space="preserve"> </w:t>
      </w:r>
      <w:r w:rsidRPr="00101A3B">
        <w:t>teaching</w:t>
      </w:r>
      <w:r w:rsidRPr="00101A3B">
        <w:rPr>
          <w:spacing w:val="-3"/>
        </w:rPr>
        <w:t xml:space="preserve"> </w:t>
      </w:r>
      <w:r w:rsidRPr="00101A3B">
        <w:t>or</w:t>
      </w:r>
      <w:r w:rsidRPr="00101A3B">
        <w:rPr>
          <w:spacing w:val="-3"/>
        </w:rPr>
        <w:t xml:space="preserve"> </w:t>
      </w:r>
      <w:r w:rsidRPr="00101A3B">
        <w:t>educational</w:t>
      </w:r>
      <w:r w:rsidRPr="00101A3B">
        <w:rPr>
          <w:spacing w:val="-3"/>
        </w:rPr>
        <w:t xml:space="preserve"> </w:t>
      </w:r>
      <w:r w:rsidRPr="00101A3B">
        <w:t>activities</w:t>
      </w:r>
      <w:r w:rsidRPr="00101A3B">
        <w:rPr>
          <w:spacing w:val="-4"/>
        </w:rPr>
        <w:t xml:space="preserve"> </w:t>
      </w:r>
      <w:r w:rsidRPr="00101A3B">
        <w:t>that</w:t>
      </w:r>
      <w:r w:rsidRPr="00101A3B">
        <w:rPr>
          <w:spacing w:val="-3"/>
        </w:rPr>
        <w:t xml:space="preserve"> </w:t>
      </w:r>
      <w:r w:rsidRPr="00101A3B">
        <w:t>are</w:t>
      </w:r>
      <w:r w:rsidRPr="00101A3B">
        <w:rPr>
          <w:spacing w:val="-4"/>
        </w:rPr>
        <w:t xml:space="preserve"> </w:t>
      </w:r>
      <w:r w:rsidRPr="00101A3B">
        <w:t>especially</w:t>
      </w:r>
      <w:r w:rsidRPr="00101A3B">
        <w:rPr>
          <w:spacing w:val="-2"/>
        </w:rPr>
        <w:t xml:space="preserve"> </w:t>
      </w:r>
      <w:r w:rsidRPr="00101A3B">
        <w:t>noteworthy,</w:t>
      </w:r>
      <w:r w:rsidRPr="00101A3B">
        <w:rPr>
          <w:spacing w:val="-3"/>
        </w:rPr>
        <w:t xml:space="preserve"> </w:t>
      </w:r>
      <w:r w:rsidRPr="00101A3B">
        <w:t>creative, innovative, peer-reviewed, or indicative of recognition outside of the institution (e.g., publications, contributions to scholarly teaching societies, teaching awards and recognitions, invited lectures concerning teaching and education).</w:t>
      </w:r>
    </w:p>
    <w:p w14:paraId="0918C51E" w14:textId="1C896522" w:rsidR="00FA15F9" w:rsidRDefault="00DC0079" w:rsidP="00101A3B">
      <w:pPr>
        <w:pStyle w:val="BodyText"/>
        <w:spacing w:before="200" w:line="276" w:lineRule="auto"/>
        <w:ind w:left="180" w:right="144" w:firstLine="0"/>
      </w:pPr>
      <w:r w:rsidRPr="00101A3B">
        <w:rPr>
          <w:bCs/>
        </w:rPr>
        <w:t xml:space="preserve">Candidates for the </w:t>
      </w:r>
      <w:r w:rsidR="00101A3B">
        <w:rPr>
          <w:bCs/>
        </w:rPr>
        <w:t xml:space="preserve">Scholarship of </w:t>
      </w:r>
      <w:r w:rsidR="00101A3B" w:rsidRPr="00101A3B">
        <w:rPr>
          <w:b/>
        </w:rPr>
        <w:t>Practice &amp; Teaching (</w:t>
      </w:r>
      <w:r w:rsidRPr="00101A3B">
        <w:rPr>
          <w:b/>
        </w:rPr>
        <w:t>SPT</w:t>
      </w:r>
      <w:r w:rsidR="00101A3B" w:rsidRPr="00101A3B">
        <w:rPr>
          <w:b/>
        </w:rPr>
        <w:t xml:space="preserve">) </w:t>
      </w:r>
      <w:r w:rsidRPr="00101A3B">
        <w:rPr>
          <w:b/>
        </w:rPr>
        <w:t>pathway</w:t>
      </w:r>
      <w:r w:rsidRPr="00101A3B">
        <w:rPr>
          <w:bCs/>
        </w:rPr>
        <w:t xml:space="preserve"> should utilize this section to show evidence of their area of </w:t>
      </w:r>
      <w:r w:rsidRPr="00101A3B">
        <w:rPr>
          <w:b/>
        </w:rPr>
        <w:t>“special expertise</w:t>
      </w:r>
      <w:r w:rsidR="00101A3B">
        <w:t>”</w:t>
      </w:r>
      <w:r w:rsidRPr="00101A3B">
        <w:t xml:space="preserve"> </w:t>
      </w:r>
      <w:bookmarkStart w:id="0" w:name="_Hlk165273516"/>
      <w:bookmarkStart w:id="1" w:name="_Hlk165379773"/>
      <w:r w:rsidRPr="00101A3B">
        <w:t xml:space="preserve">in  </w:t>
      </w:r>
      <w:bookmarkStart w:id="2" w:name="_Hlk165272892"/>
      <w:r w:rsidRPr="00101A3B">
        <w:t xml:space="preserve">clinical practice, </w:t>
      </w:r>
      <w:r w:rsidR="004D28E9" w:rsidRPr="00101A3B">
        <w:t>education,</w:t>
      </w:r>
      <w:r w:rsidRPr="00101A3B">
        <w:t xml:space="preserve"> and teaching, and/or service to the wider medical education or professional community.</w:t>
      </w:r>
      <w:r w:rsidR="00101A3B">
        <w:t xml:space="preserve">  </w:t>
      </w:r>
      <w:bookmarkEnd w:id="0"/>
      <w:bookmarkEnd w:id="2"/>
      <w:r w:rsidR="00FA15F9">
        <w:t xml:space="preserve">The faculty candidate must provide a robust description of their activity (intervention, outcome, and impact, if feasible) in their application.  It is important to highlight the significance of the work that is being cited for promotion. </w:t>
      </w:r>
    </w:p>
    <w:p w14:paraId="6104ED77" w14:textId="278FFA7F" w:rsidR="00FA15F9" w:rsidRDefault="00DC0079" w:rsidP="00101A3B">
      <w:pPr>
        <w:pStyle w:val="BodyText"/>
        <w:spacing w:before="200" w:line="276" w:lineRule="auto"/>
        <w:ind w:left="180" w:right="144" w:firstLine="0"/>
      </w:pPr>
      <w:r w:rsidRPr="00101A3B">
        <w:t>Examples of areas of special expertise include but are not limited to:</w:t>
      </w:r>
      <w:r w:rsidR="00FA15F9">
        <w:t xml:space="preserve"> </w:t>
      </w:r>
      <w:r w:rsidRPr="00101A3B">
        <w:t xml:space="preserve">clinical program development, innovative medical treatments/procedures, leadership in medical education/teaching programs at CMSRU/CUHC, high impact community service and leadership within their field and/or medical education, leading or substantive participation in local, regional, national committees related to education, DEI, quality and safety, and health policy.  </w:t>
      </w:r>
      <w:bookmarkEnd w:id="1"/>
    </w:p>
    <w:p w14:paraId="6B25E2FC" w14:textId="09496DC6" w:rsidR="00DC0079" w:rsidRPr="00101A3B" w:rsidRDefault="00DC0079" w:rsidP="00101A3B">
      <w:pPr>
        <w:pStyle w:val="BodyText"/>
        <w:spacing w:before="200" w:line="276" w:lineRule="auto"/>
        <w:ind w:left="180" w:right="144" w:firstLine="0"/>
        <w:rPr>
          <w:b/>
        </w:rPr>
      </w:pPr>
      <w:r w:rsidRPr="00101A3B">
        <w:t>While scholarly products are not required in the Scholarship of Practice and Teaching pathway, scholarly products and research activity is encouraged and  will be considered toward appointment and promotion.</w:t>
      </w:r>
      <w:r w:rsidRPr="00101A3B">
        <w:rPr>
          <w:b/>
        </w:rPr>
        <w:t xml:space="preserve"> </w:t>
      </w:r>
      <w:r w:rsidRPr="00101A3B">
        <w:rPr>
          <w:bCs/>
        </w:rPr>
        <w:t>This may be</w:t>
      </w:r>
      <w:r w:rsidRPr="00101A3B">
        <w:rPr>
          <w:b/>
        </w:rPr>
        <w:t xml:space="preserve"> </w:t>
      </w:r>
      <w:r w:rsidRPr="00101A3B">
        <w:rPr>
          <w:bCs/>
        </w:rPr>
        <w:t xml:space="preserve">particularly </w:t>
      </w:r>
      <w:r w:rsidRPr="00101A3B">
        <w:rPr>
          <w:b/>
        </w:rPr>
        <w:t xml:space="preserve"> </w:t>
      </w:r>
      <w:r w:rsidRPr="00101A3B">
        <w:rPr>
          <w:bCs/>
        </w:rPr>
        <w:t xml:space="preserve">relevant in exemplifying the faculty member’s area of special expertise in terms of excellence, reputation, or impact. For example, a publication related to description of a quality improvement intervention or a novel clinical program would help to demonstrate impact locally, regionally, or nationally. </w:t>
      </w:r>
      <w:r w:rsidRPr="00101A3B">
        <w:rPr>
          <w:b/>
        </w:rPr>
        <w:t xml:space="preserve">  </w:t>
      </w:r>
    </w:p>
    <w:p w14:paraId="3B2801AA" w14:textId="77777777" w:rsidR="00101A3B" w:rsidRDefault="00101A3B" w:rsidP="00101A3B">
      <w:pPr>
        <w:pStyle w:val="BodyText"/>
        <w:spacing w:before="200" w:line="276" w:lineRule="auto"/>
        <w:ind w:left="119" w:right="144" w:firstLine="0"/>
        <w:rPr>
          <w:b/>
        </w:rPr>
      </w:pPr>
    </w:p>
    <w:p w14:paraId="5910A7FC" w14:textId="7E090594" w:rsidR="00101A3B" w:rsidRPr="00101A3B" w:rsidRDefault="00101A3B" w:rsidP="00101A3B">
      <w:pPr>
        <w:pStyle w:val="BodyText"/>
        <w:spacing w:before="200" w:line="276" w:lineRule="auto"/>
        <w:ind w:left="119" w:right="144" w:firstLine="0"/>
        <w:rPr>
          <w:b/>
        </w:rPr>
      </w:pPr>
      <w:r>
        <w:rPr>
          <w:b/>
        </w:rPr>
        <w:t xml:space="preserve">CHAIR SIGNATURE/APPROVAL </w:t>
      </w:r>
      <w:r w:rsidRPr="00101A3B">
        <w:rPr>
          <w:b/>
        </w:rPr>
        <w:t xml:space="preserve">  </w:t>
      </w:r>
    </w:p>
    <w:p w14:paraId="7194AA34" w14:textId="4E17140A" w:rsidR="009332C2" w:rsidRDefault="00101A3B" w:rsidP="00101A3B">
      <w:pPr>
        <w:pStyle w:val="BodyText"/>
        <w:spacing w:before="200" w:line="276" w:lineRule="auto"/>
        <w:ind w:left="119" w:right="144" w:firstLine="0"/>
      </w:pPr>
      <w:r>
        <w:t xml:space="preserve">Please note the </w:t>
      </w:r>
      <w:r w:rsidR="008A06EA" w:rsidRPr="00101A3B">
        <w:t>Teaching</w:t>
      </w:r>
      <w:r w:rsidR="008A06EA" w:rsidRPr="00101A3B">
        <w:rPr>
          <w:spacing w:val="-3"/>
        </w:rPr>
        <w:t xml:space="preserve"> </w:t>
      </w:r>
      <w:r w:rsidR="008A06EA" w:rsidRPr="00101A3B">
        <w:t>Portfolio</w:t>
      </w:r>
      <w:r>
        <w:t xml:space="preserve"> and </w:t>
      </w:r>
      <w:r w:rsidR="008A06EA" w:rsidRPr="00101A3B">
        <w:t>Dossier</w:t>
      </w:r>
      <w:r w:rsidR="008A06EA" w:rsidRPr="00101A3B">
        <w:rPr>
          <w:spacing w:val="-2"/>
        </w:rPr>
        <w:t xml:space="preserve"> </w:t>
      </w:r>
      <w:r w:rsidR="008A06EA" w:rsidRPr="00101A3B">
        <w:t>must</w:t>
      </w:r>
      <w:r w:rsidR="008A06EA" w:rsidRPr="00101A3B">
        <w:rPr>
          <w:spacing w:val="-3"/>
        </w:rPr>
        <w:t xml:space="preserve"> </w:t>
      </w:r>
      <w:r w:rsidR="008A06EA" w:rsidRPr="00101A3B">
        <w:t>be</w:t>
      </w:r>
      <w:r w:rsidR="008A06EA" w:rsidRPr="00101A3B">
        <w:rPr>
          <w:spacing w:val="-4"/>
        </w:rPr>
        <w:t xml:space="preserve"> </w:t>
      </w:r>
      <w:r w:rsidR="008A06EA" w:rsidRPr="00101A3B">
        <w:t>reviewed</w:t>
      </w:r>
      <w:r w:rsidR="008A06EA" w:rsidRPr="00101A3B">
        <w:rPr>
          <w:spacing w:val="-3"/>
        </w:rPr>
        <w:t xml:space="preserve"> </w:t>
      </w:r>
      <w:r w:rsidR="008A06EA" w:rsidRPr="00101A3B">
        <w:t>and</w:t>
      </w:r>
      <w:r w:rsidR="008A06EA" w:rsidRPr="00101A3B">
        <w:rPr>
          <w:spacing w:val="-3"/>
        </w:rPr>
        <w:t xml:space="preserve"> </w:t>
      </w:r>
      <w:r w:rsidR="008A06EA" w:rsidRPr="00101A3B">
        <w:t>signed</w:t>
      </w:r>
      <w:r w:rsidR="008A06EA" w:rsidRPr="00101A3B">
        <w:rPr>
          <w:spacing w:val="-4"/>
        </w:rPr>
        <w:t xml:space="preserve"> </w:t>
      </w:r>
      <w:r w:rsidR="008A06EA" w:rsidRPr="00101A3B">
        <w:t>off</w:t>
      </w:r>
      <w:r w:rsidR="008A06EA" w:rsidRPr="00101A3B">
        <w:rPr>
          <w:spacing w:val="-3"/>
        </w:rPr>
        <w:t xml:space="preserve"> </w:t>
      </w:r>
      <w:r w:rsidR="008A06EA" w:rsidRPr="00101A3B">
        <w:t>by</w:t>
      </w:r>
      <w:r w:rsidR="008A06EA" w:rsidRPr="00101A3B">
        <w:rPr>
          <w:spacing w:val="-2"/>
        </w:rPr>
        <w:t xml:space="preserve"> </w:t>
      </w:r>
      <w:r w:rsidR="008A06EA" w:rsidRPr="00101A3B">
        <w:t>the</w:t>
      </w:r>
      <w:r w:rsidR="008A06EA" w:rsidRPr="00101A3B">
        <w:rPr>
          <w:spacing w:val="-4"/>
        </w:rPr>
        <w:t xml:space="preserve"> </w:t>
      </w:r>
      <w:r w:rsidR="008A06EA" w:rsidRPr="00101A3B">
        <w:t>faculty</w:t>
      </w:r>
      <w:r w:rsidR="008A06EA" w:rsidRPr="00101A3B">
        <w:rPr>
          <w:spacing w:val="-3"/>
        </w:rPr>
        <w:t xml:space="preserve"> </w:t>
      </w:r>
      <w:r w:rsidR="008A06EA" w:rsidRPr="00101A3B">
        <w:t>member’s</w:t>
      </w:r>
      <w:r w:rsidR="008A06EA" w:rsidRPr="00101A3B">
        <w:rPr>
          <w:spacing w:val="-4"/>
        </w:rPr>
        <w:t xml:space="preserve"> </w:t>
      </w:r>
      <w:r w:rsidR="008A06EA" w:rsidRPr="00101A3B">
        <w:t>Division</w:t>
      </w:r>
      <w:r w:rsidR="008A06EA" w:rsidRPr="00101A3B">
        <w:rPr>
          <w:spacing w:val="-3"/>
        </w:rPr>
        <w:t xml:space="preserve"> </w:t>
      </w:r>
      <w:r w:rsidR="008A06EA" w:rsidRPr="00101A3B">
        <w:t>Head</w:t>
      </w:r>
      <w:r w:rsidR="008A06EA" w:rsidRPr="00101A3B">
        <w:rPr>
          <w:spacing w:val="-3"/>
        </w:rPr>
        <w:t xml:space="preserve"> </w:t>
      </w:r>
      <w:r w:rsidR="008A06EA" w:rsidRPr="00101A3B">
        <w:t>or Department Chair.</w:t>
      </w:r>
    </w:p>
    <w:sectPr w:rsidR="009332C2">
      <w:footerReference w:type="default" r:id="rId8"/>
      <w:pgSz w:w="12240" w:h="15840"/>
      <w:pgMar w:top="640" w:right="620" w:bottom="900" w:left="6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26C1A" w14:textId="77777777" w:rsidR="008A06EA" w:rsidRDefault="008A06EA">
      <w:r>
        <w:separator/>
      </w:r>
    </w:p>
  </w:endnote>
  <w:endnote w:type="continuationSeparator" w:id="0">
    <w:p w14:paraId="5E874128" w14:textId="77777777" w:rsidR="008A06EA" w:rsidRDefault="008A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90137" w14:textId="77777777" w:rsidR="009332C2" w:rsidRDefault="008A06E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43F3361C" wp14:editId="646F9BEC">
              <wp:simplePos x="0" y="0"/>
              <wp:positionH relativeFrom="page">
                <wp:posOffset>444500</wp:posOffset>
              </wp:positionH>
              <wp:positionV relativeFrom="page">
                <wp:posOffset>9473805</wp:posOffset>
              </wp:positionV>
              <wp:extent cx="1419225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22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8C5630" w14:textId="77777777" w:rsidR="009332C2" w:rsidRDefault="008A06E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CMSRU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Office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Faculty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Affairs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3361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35pt;margin-top:745.95pt;width:111.75pt;height:10.85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" filled="f" stroked="f">
              <v:textbox inset="0,0,0,0">
                <w:txbxContent>
                  <w:p w14:paraId="638C5630" w14:textId="77777777" w:rsidR="009332C2" w:rsidRDefault="008A06E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CMSRU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Office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Faculty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6368" behindDoc="1" locked="0" layoutInCell="1" allowOverlap="1" wp14:anchorId="28BD9F14" wp14:editId="0D8C7CCA">
              <wp:simplePos x="0" y="0"/>
              <wp:positionH relativeFrom="page">
                <wp:posOffset>3169389</wp:posOffset>
              </wp:positionH>
              <wp:positionV relativeFrom="page">
                <wp:posOffset>9473805</wp:posOffset>
              </wp:positionV>
              <wp:extent cx="143383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383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2FD21D" w14:textId="41FD9F41" w:rsidR="009332C2" w:rsidRDefault="008A06E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101A3B">
                            <w:rPr>
                              <w:sz w:val="16"/>
                            </w:rPr>
                            <w:t>July 2024</w:t>
                          </w:r>
                        </w:p>
                        <w:p w14:paraId="7DB4B520" w14:textId="77777777" w:rsidR="00101A3B" w:rsidRDefault="00101A3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D9F14" id="Textbox 2" o:spid="_x0000_s1030" type="#_x0000_t202" style="position:absolute;margin-left:249.55pt;margin-top:745.95pt;width:112.9pt;height:10.85pt;z-index:-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" filled="f" stroked="f">
              <v:textbox inset="0,0,0,0">
                <w:txbxContent>
                  <w:p w14:paraId="5D2FD21D" w14:textId="41FD9F41" w:rsidR="009332C2" w:rsidRDefault="008A06E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 w:rsidR="00101A3B">
                      <w:rPr>
                        <w:sz w:val="16"/>
                      </w:rPr>
                      <w:t>July 2024</w:t>
                    </w:r>
                  </w:p>
                  <w:p w14:paraId="7DB4B520" w14:textId="77777777" w:rsidR="00101A3B" w:rsidRDefault="00101A3B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6880" behindDoc="1" locked="0" layoutInCell="1" allowOverlap="1" wp14:anchorId="619BFF89" wp14:editId="38A726C7">
              <wp:simplePos x="0" y="0"/>
              <wp:positionH relativeFrom="page">
                <wp:posOffset>6785009</wp:posOffset>
              </wp:positionH>
              <wp:positionV relativeFrom="page">
                <wp:posOffset>9473805</wp:posOffset>
              </wp:positionV>
              <wp:extent cx="485775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13E140" w14:textId="77777777" w:rsidR="009332C2" w:rsidRDefault="008A06EA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9BFF89" id="Textbox 3" o:spid="_x0000_s1031" type="#_x0000_t202" style="position:absolute;margin-left:534.25pt;margin-top:745.95pt;width:38.25pt;height:10.85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" filled="f" stroked="f">
              <v:textbox inset="0,0,0,0">
                <w:txbxContent>
                  <w:p w14:paraId="2713E140" w14:textId="77777777" w:rsidR="009332C2" w:rsidRDefault="008A06EA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0538B" w14:textId="77777777" w:rsidR="008A06EA" w:rsidRDefault="008A06EA">
      <w:r>
        <w:separator/>
      </w:r>
    </w:p>
  </w:footnote>
  <w:footnote w:type="continuationSeparator" w:id="0">
    <w:p w14:paraId="177C30D1" w14:textId="77777777" w:rsidR="008A06EA" w:rsidRDefault="008A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67000"/>
    <w:multiLevelType w:val="hybridMultilevel"/>
    <w:tmpl w:val="F128349E"/>
    <w:lvl w:ilvl="0" w:tplc="21BEEFF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5DC42B2">
      <w:start w:val="1"/>
      <w:numFmt w:val="lowerLetter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F9747F1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2A30DBE6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B06E0AF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99FAA45E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376A5780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61DCA4C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C36480D2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num w:numId="1" w16cid:durableId="177478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2C2"/>
    <w:rsid w:val="000E304E"/>
    <w:rsid w:val="00101A3B"/>
    <w:rsid w:val="00105748"/>
    <w:rsid w:val="001A6467"/>
    <w:rsid w:val="004D28E9"/>
    <w:rsid w:val="006E5B48"/>
    <w:rsid w:val="008047BD"/>
    <w:rsid w:val="008775FE"/>
    <w:rsid w:val="008A06EA"/>
    <w:rsid w:val="009332C2"/>
    <w:rsid w:val="009D1C89"/>
    <w:rsid w:val="00A514B8"/>
    <w:rsid w:val="00DC0079"/>
    <w:rsid w:val="00ED1DFE"/>
    <w:rsid w:val="00EE3C66"/>
    <w:rsid w:val="00F31806"/>
    <w:rsid w:val="00F46E07"/>
    <w:rsid w:val="00FA15F9"/>
    <w:rsid w:val="00F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CD93E"/>
  <w15:docId w15:val="{6DB0FDC5-F30A-4177-91F5-65A3AA90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838" w:hanging="360"/>
    </w:pPr>
  </w:style>
  <w:style w:type="paragraph" w:styleId="Title">
    <w:name w:val="Title"/>
    <w:basedOn w:val="Normal"/>
    <w:uiPriority w:val="10"/>
    <w:qFormat/>
    <w:pPr>
      <w:spacing w:before="230"/>
      <w:ind w:left="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38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1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1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Katherine E</dc:creator>
  <dc:description/>
  <cp:lastModifiedBy>Peatman, Anne Marie</cp:lastModifiedBy>
  <cp:revision>9</cp:revision>
  <dcterms:created xsi:type="dcterms:W3CDTF">2024-06-24T15:00:00Z</dcterms:created>
  <dcterms:modified xsi:type="dcterms:W3CDTF">2024-07-02T14:42:00Z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2024-06-24T00:00:00Z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D:20180912182228</vt:lpwstr>
  </property>
  <property fmtid="{D5CDD505-2E9C-101B-9397-08002B2CF9AE}" pid="7" name="_DocHome">
    <vt:i4>-31010326</vt:i4>
  </property>
</Properties>
</file>